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2CB9" w14:textId="77777777" w:rsidR="00125626" w:rsidRPr="00125626" w:rsidRDefault="009A02E2" w:rsidP="00125626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626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125626" w:rsidRPr="001256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767A11" w14:textId="7E566A71" w:rsidR="00125626" w:rsidRPr="00125626" w:rsidRDefault="00125626" w:rsidP="00125626">
      <w:pPr>
        <w:ind w:left="284" w:hanging="284"/>
        <w:jc w:val="center"/>
        <w:rPr>
          <w:rFonts w:ascii="Times New Roman,Bold" w:eastAsia="Times New Roman" w:hAnsi="Times New Roman,Bold" w:cs="Times New Roman"/>
          <w:b/>
          <w:bCs/>
          <w:sz w:val="24"/>
          <w:szCs w:val="24"/>
          <w:lang w:eastAsia="pl-PL"/>
        </w:rPr>
      </w:pPr>
      <w:r w:rsidRPr="00125626">
        <w:rPr>
          <w:rFonts w:ascii="Times New Roman" w:hAnsi="Times New Roman" w:cs="Times New Roman"/>
          <w:sz w:val="24"/>
          <w:szCs w:val="24"/>
        </w:rPr>
        <w:t xml:space="preserve">do </w:t>
      </w:r>
      <w:r w:rsidRPr="0012562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125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626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 xml:space="preserve">konkursu mini-grantów w </w:t>
      </w:r>
      <w:r w:rsidR="0025640E">
        <w:rPr>
          <w:rFonts w:ascii="Times New Roman,Bold" w:eastAsia="Times New Roman" w:hAnsi="Times New Roman,Bold" w:cs="Times New Roman"/>
          <w:sz w:val="24"/>
          <w:szCs w:val="24"/>
          <w:lang w:eastAsia="pl-PL"/>
        </w:rPr>
        <w:t>Zespole PSE – People, Space and Environment</w:t>
      </w:r>
    </w:p>
    <w:p w14:paraId="1335B53F" w14:textId="77777777" w:rsidR="00323965" w:rsidRPr="00125626" w:rsidRDefault="00323965" w:rsidP="007A715B">
      <w:pPr>
        <w:ind w:right="7513"/>
        <w:rPr>
          <w:sz w:val="24"/>
          <w:szCs w:val="24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54"/>
        <w:gridCol w:w="6293"/>
      </w:tblGrid>
      <w:tr w:rsidR="009A02E2" w:rsidRPr="007A715B" w14:paraId="597A0550" w14:textId="77777777" w:rsidTr="00CD238C">
        <w:trPr>
          <w:trHeight w:val="1500"/>
        </w:trPr>
        <w:tc>
          <w:tcPr>
            <w:tcW w:w="1838" w:type="dxa"/>
            <w:shd w:val="clear" w:color="000000" w:fill="D9D9D9"/>
            <w:vAlign w:val="center"/>
            <w:hideMark/>
          </w:tcPr>
          <w:p w14:paraId="0E76E7EA" w14:textId="77777777" w:rsidR="009A02E2" w:rsidRPr="007A715B" w:rsidRDefault="009A02E2" w:rsidP="00C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kategorii</w:t>
            </w:r>
          </w:p>
        </w:tc>
        <w:tc>
          <w:tcPr>
            <w:tcW w:w="1954" w:type="dxa"/>
            <w:shd w:val="clear" w:color="000000" w:fill="D9D9D9"/>
            <w:vAlign w:val="center"/>
            <w:hideMark/>
          </w:tcPr>
          <w:p w14:paraId="02ABAE10" w14:textId="77777777" w:rsidR="009A02E2" w:rsidRPr="007A715B" w:rsidRDefault="009A02E2" w:rsidP="00CD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 wydatków kwalifikowalnych (§ 15 ust. 3 regulaminu organizacyjnego)</w:t>
            </w:r>
          </w:p>
        </w:tc>
        <w:tc>
          <w:tcPr>
            <w:tcW w:w="6293" w:type="dxa"/>
            <w:shd w:val="clear" w:color="000000" w:fill="D9D9D9"/>
            <w:vAlign w:val="center"/>
            <w:hideMark/>
          </w:tcPr>
          <w:p w14:paraId="0F415C2E" w14:textId="77777777" w:rsidR="009A02E2" w:rsidRPr="007A715B" w:rsidRDefault="009A02E2" w:rsidP="00CD2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podkategorii (zgodna z wykazem wydatków kwalifikowalnych)</w:t>
            </w:r>
          </w:p>
        </w:tc>
      </w:tr>
      <w:tr w:rsidR="009A02E2" w:rsidRPr="007A715B" w14:paraId="3A91D6AC" w14:textId="77777777" w:rsidTr="00CD238C">
        <w:trPr>
          <w:trHeight w:val="474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92AAC2C" w14:textId="77777777" w:rsidR="009A02E2" w:rsidRPr="007A715B" w:rsidRDefault="009A02E2" w:rsidP="00C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Materiały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vAlign w:val="bottom"/>
            <w:hideMark/>
          </w:tcPr>
          <w:p w14:paraId="351BF338" w14:textId="77777777" w:rsidR="009A02E2" w:rsidRPr="007A715B" w:rsidRDefault="009A02E2" w:rsidP="00CD2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15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293" w:type="dxa"/>
            <w:vMerge w:val="restart"/>
            <w:shd w:val="clear" w:color="auto" w:fill="auto"/>
            <w:vAlign w:val="bottom"/>
            <w:hideMark/>
          </w:tcPr>
          <w:p w14:paraId="0C4E8004" w14:textId="77777777" w:rsidR="009A02E2" w:rsidRPr="007A715B" w:rsidRDefault="009A02E2" w:rsidP="00CD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aparatury, innych środków trwałych, materiałów oraz usług świadczonych przez podmioty zewnętrzne niezbędnych do realizacji programu</w:t>
            </w:r>
          </w:p>
        </w:tc>
      </w:tr>
      <w:tr w:rsidR="009A02E2" w:rsidRPr="007A715B" w14:paraId="5D3DBCF9" w14:textId="77777777" w:rsidTr="00CD238C">
        <w:trPr>
          <w:trHeight w:val="45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7E54753" w14:textId="77777777" w:rsidR="009A02E2" w:rsidRPr="007A715B" w:rsidRDefault="009A02E2" w:rsidP="00C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954" w:type="dxa"/>
            <w:vMerge/>
            <w:vAlign w:val="center"/>
            <w:hideMark/>
          </w:tcPr>
          <w:p w14:paraId="01EDEF88" w14:textId="77777777" w:rsidR="009A02E2" w:rsidRPr="007A715B" w:rsidRDefault="009A02E2" w:rsidP="00CD23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93" w:type="dxa"/>
            <w:vMerge/>
            <w:vAlign w:val="center"/>
            <w:hideMark/>
          </w:tcPr>
          <w:p w14:paraId="200AE69C" w14:textId="77777777" w:rsidR="009A02E2" w:rsidRPr="007A715B" w:rsidRDefault="009A02E2" w:rsidP="00CD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A02E2" w:rsidRPr="007A715B" w14:paraId="2D145626" w14:textId="77777777" w:rsidTr="00CD238C">
        <w:trPr>
          <w:trHeight w:val="31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87862F" w14:textId="77777777" w:rsidR="009A02E2" w:rsidRPr="007A715B" w:rsidRDefault="009A02E2" w:rsidP="00C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Publikacje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7E3377DC" w14:textId="77777777" w:rsidR="009A02E2" w:rsidRPr="007A715B" w:rsidRDefault="009A02E2" w:rsidP="00CD2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15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293" w:type="dxa"/>
            <w:shd w:val="clear" w:color="auto" w:fill="auto"/>
            <w:vAlign w:val="bottom"/>
            <w:hideMark/>
          </w:tcPr>
          <w:p w14:paraId="178A3B5E" w14:textId="77777777" w:rsidR="009A02E2" w:rsidRPr="007A715B" w:rsidRDefault="009A02E2" w:rsidP="00CD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finansowanie publikacji </w:t>
            </w:r>
          </w:p>
        </w:tc>
      </w:tr>
      <w:tr w:rsidR="009A02E2" w:rsidRPr="007A715B" w14:paraId="282A6F18" w14:textId="77777777" w:rsidTr="00CD238C">
        <w:trPr>
          <w:trHeight w:val="31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039B0D9" w14:textId="77777777" w:rsidR="009A02E2" w:rsidRPr="007A715B" w:rsidRDefault="009A02E2" w:rsidP="00C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Szkolenia/szkoły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40421B6C" w14:textId="77777777" w:rsidR="009A02E2" w:rsidRPr="007A715B" w:rsidRDefault="009A02E2" w:rsidP="00CD2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15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293" w:type="dxa"/>
            <w:shd w:val="clear" w:color="auto" w:fill="auto"/>
            <w:vAlign w:val="bottom"/>
            <w:hideMark/>
          </w:tcPr>
          <w:p w14:paraId="4322C69E" w14:textId="77777777" w:rsidR="009A02E2" w:rsidRPr="007A715B" w:rsidRDefault="009A02E2" w:rsidP="00CD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i szkoły letnie</w:t>
            </w:r>
          </w:p>
        </w:tc>
      </w:tr>
      <w:tr w:rsidR="00125626" w:rsidRPr="007A715B" w14:paraId="5EC7741C" w14:textId="77777777" w:rsidTr="00CD238C">
        <w:trPr>
          <w:trHeight w:val="620"/>
        </w:trPr>
        <w:tc>
          <w:tcPr>
            <w:tcW w:w="1838" w:type="dxa"/>
            <w:vMerge w:val="restart"/>
            <w:shd w:val="clear" w:color="auto" w:fill="auto"/>
            <w:noWrap/>
            <w:vAlign w:val="bottom"/>
            <w:hideMark/>
          </w:tcPr>
          <w:p w14:paraId="7EF4C16F" w14:textId="77777777" w:rsidR="00125626" w:rsidRPr="007A715B" w:rsidRDefault="00125626" w:rsidP="00C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Konferencje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0EADB7BD" w14:textId="77777777" w:rsidR="00125626" w:rsidRPr="007A715B" w:rsidRDefault="00125626" w:rsidP="00CD2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1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293" w:type="dxa"/>
            <w:shd w:val="clear" w:color="auto" w:fill="auto"/>
            <w:vAlign w:val="bottom"/>
            <w:hideMark/>
          </w:tcPr>
          <w:p w14:paraId="396E7D3E" w14:textId="77777777" w:rsidR="00125626" w:rsidRPr="007A715B" w:rsidRDefault="00125626" w:rsidP="00CD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finansowanie organizacji i udziału w konferencjach międzynarodowych</w:t>
            </w:r>
          </w:p>
        </w:tc>
      </w:tr>
      <w:tr w:rsidR="00125626" w:rsidRPr="007A715B" w14:paraId="23839F46" w14:textId="77777777" w:rsidTr="00CD238C">
        <w:trPr>
          <w:trHeight w:val="620"/>
        </w:trPr>
        <w:tc>
          <w:tcPr>
            <w:tcW w:w="1838" w:type="dxa"/>
            <w:vMerge/>
            <w:shd w:val="clear" w:color="auto" w:fill="auto"/>
            <w:noWrap/>
            <w:vAlign w:val="bottom"/>
          </w:tcPr>
          <w:p w14:paraId="24BE460B" w14:textId="77777777" w:rsidR="00125626" w:rsidRPr="007A715B" w:rsidRDefault="00125626" w:rsidP="0012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auto"/>
            <w:noWrap/>
            <w:vAlign w:val="bottom"/>
          </w:tcPr>
          <w:p w14:paraId="3291CEBE" w14:textId="77777777" w:rsidR="00125626" w:rsidRPr="007A715B" w:rsidRDefault="00125626" w:rsidP="00125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15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293" w:type="dxa"/>
            <w:shd w:val="clear" w:color="auto" w:fill="auto"/>
            <w:vAlign w:val="bottom"/>
          </w:tcPr>
          <w:p w14:paraId="1EB51216" w14:textId="77777777" w:rsidR="00125626" w:rsidRPr="007A715B" w:rsidRDefault="00125626" w:rsidP="0012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działalność naukową (w tym wyjazdy konferencyjne i stażowe) słuchaczy szkół doktorskich i doktorantów Uniwersytetu </w:t>
            </w:r>
          </w:p>
        </w:tc>
      </w:tr>
      <w:tr w:rsidR="00EB2F42" w:rsidRPr="007A715B" w14:paraId="3EDBA20B" w14:textId="77777777" w:rsidTr="00EB2F42">
        <w:trPr>
          <w:trHeight w:val="697"/>
        </w:trPr>
        <w:tc>
          <w:tcPr>
            <w:tcW w:w="1838" w:type="dxa"/>
            <w:vMerge w:val="restart"/>
            <w:shd w:val="clear" w:color="auto" w:fill="auto"/>
            <w:noWrap/>
            <w:vAlign w:val="bottom"/>
            <w:hideMark/>
          </w:tcPr>
          <w:p w14:paraId="0B820CA3" w14:textId="77777777" w:rsidR="00EB2F42" w:rsidRPr="007A715B" w:rsidRDefault="00EB2F42" w:rsidP="00C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podróży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172B7247" w14:textId="77777777" w:rsidR="00EB2F42" w:rsidRPr="007A715B" w:rsidRDefault="00EB2F42" w:rsidP="00CD2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15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293" w:type="dxa"/>
            <w:shd w:val="clear" w:color="auto" w:fill="auto"/>
            <w:vAlign w:val="bottom"/>
            <w:hideMark/>
          </w:tcPr>
          <w:p w14:paraId="78CBD5F2" w14:textId="77777777" w:rsidR="00EB2F42" w:rsidRPr="007A715B" w:rsidRDefault="00EB2F42" w:rsidP="00CD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zwrot kosztów podróży pracownikom Uniwersytetu i osobom niebędącym pracownikami Uniwersytetu </w:t>
            </w:r>
          </w:p>
        </w:tc>
      </w:tr>
      <w:tr w:rsidR="00EB2F42" w:rsidRPr="007A715B" w14:paraId="4AAB508B" w14:textId="77777777" w:rsidTr="00EB2F42">
        <w:trPr>
          <w:trHeight w:val="565"/>
        </w:trPr>
        <w:tc>
          <w:tcPr>
            <w:tcW w:w="1838" w:type="dxa"/>
            <w:vMerge/>
            <w:shd w:val="clear" w:color="auto" w:fill="auto"/>
            <w:noWrap/>
            <w:vAlign w:val="bottom"/>
          </w:tcPr>
          <w:p w14:paraId="0AE46707" w14:textId="77777777" w:rsidR="00EB2F42" w:rsidRPr="007A715B" w:rsidRDefault="00EB2F42" w:rsidP="00EB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auto"/>
            <w:noWrap/>
            <w:vAlign w:val="bottom"/>
          </w:tcPr>
          <w:p w14:paraId="775121A6" w14:textId="77777777" w:rsidR="00EB2F42" w:rsidRPr="007A715B" w:rsidRDefault="00EB2F42" w:rsidP="00EB2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15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293" w:type="dxa"/>
            <w:shd w:val="clear" w:color="auto" w:fill="auto"/>
            <w:vAlign w:val="bottom"/>
          </w:tcPr>
          <w:p w14:paraId="7E84E0A7" w14:textId="77777777" w:rsidR="00EB2F42" w:rsidRPr="007A715B" w:rsidRDefault="00EB2F42" w:rsidP="00EB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działalność naukową (w tym wyjazdy konferencyjne i stażowe) słuchaczy szkół doktorskich i doktorantów Uniwersytetu </w:t>
            </w:r>
          </w:p>
        </w:tc>
      </w:tr>
      <w:tr w:rsidR="009A02E2" w:rsidRPr="007A715B" w14:paraId="0C18A001" w14:textId="77777777" w:rsidTr="00CD238C">
        <w:trPr>
          <w:trHeight w:val="620"/>
        </w:trPr>
        <w:tc>
          <w:tcPr>
            <w:tcW w:w="1838" w:type="dxa"/>
            <w:shd w:val="clear" w:color="auto" w:fill="auto"/>
            <w:vAlign w:val="bottom"/>
            <w:hideMark/>
          </w:tcPr>
          <w:p w14:paraId="293DB14D" w14:textId="77777777" w:rsidR="009A02E2" w:rsidRPr="007A715B" w:rsidRDefault="009A02E2" w:rsidP="00CD2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Popularyzacja badań naukowych i wdrożeń</w:t>
            </w:r>
          </w:p>
        </w:tc>
        <w:tc>
          <w:tcPr>
            <w:tcW w:w="1954" w:type="dxa"/>
            <w:shd w:val="clear" w:color="auto" w:fill="auto"/>
            <w:noWrap/>
            <w:vAlign w:val="bottom"/>
            <w:hideMark/>
          </w:tcPr>
          <w:p w14:paraId="3EC7916B" w14:textId="77777777" w:rsidR="009A02E2" w:rsidRPr="007A715B" w:rsidRDefault="009A02E2" w:rsidP="00CD23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15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293" w:type="dxa"/>
            <w:shd w:val="clear" w:color="auto" w:fill="auto"/>
            <w:vAlign w:val="bottom"/>
            <w:hideMark/>
          </w:tcPr>
          <w:p w14:paraId="0922836D" w14:textId="77777777" w:rsidR="009A02E2" w:rsidRPr="007A715B" w:rsidRDefault="009A02E2" w:rsidP="00CD2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7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finansowanie popularyzacji badań naukowych i wdrożeń</w:t>
            </w:r>
          </w:p>
        </w:tc>
      </w:tr>
    </w:tbl>
    <w:p w14:paraId="27BEEAB5" w14:textId="77777777" w:rsidR="009A02E2" w:rsidRDefault="009A02E2" w:rsidP="007A715B">
      <w:pPr>
        <w:ind w:right="7513"/>
      </w:pPr>
    </w:p>
    <w:sectPr w:rsidR="009A02E2" w:rsidSect="009A02E2">
      <w:pgSz w:w="11906" w:h="16838"/>
      <w:pgMar w:top="1417" w:right="1417" w:bottom="16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5B"/>
    <w:rsid w:val="00125626"/>
    <w:rsid w:val="001970F1"/>
    <w:rsid w:val="002105E9"/>
    <w:rsid w:val="0025640E"/>
    <w:rsid w:val="00323965"/>
    <w:rsid w:val="0048055A"/>
    <w:rsid w:val="00510B53"/>
    <w:rsid w:val="007A715B"/>
    <w:rsid w:val="009A02E2"/>
    <w:rsid w:val="00E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E3C5"/>
  <w15:chartTrackingRefBased/>
  <w15:docId w15:val="{C7B9E872-F54F-434F-A880-FEBECD3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2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2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Michał Bomastyk (mbom)</cp:lastModifiedBy>
  <cp:revision>3</cp:revision>
  <dcterms:created xsi:type="dcterms:W3CDTF">2020-12-09T12:25:00Z</dcterms:created>
  <dcterms:modified xsi:type="dcterms:W3CDTF">2021-10-26T11:51:00Z</dcterms:modified>
</cp:coreProperties>
</file>